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3969"/>
      </w:tblGrid>
      <w:tr w:rsidR="001D0166" w:rsidRPr="001D0166" w:rsidTr="001D0166">
        <w:tc>
          <w:tcPr>
            <w:tcW w:w="5637" w:type="dxa"/>
            <w:shd w:val="clear" w:color="auto" w:fill="auto"/>
          </w:tcPr>
          <w:p w:rsidR="001D0166" w:rsidRPr="001D0166" w:rsidRDefault="001D0166" w:rsidP="001D0166">
            <w:pPr>
              <w:spacing w:after="0" w:line="240" w:lineRule="auto"/>
              <w:jc w:val="center"/>
              <w:rPr>
                <w:rFonts w:ascii="Times New Roman" w:hAnsi="Times New Roman"/>
                <w:b/>
                <w:sz w:val="26"/>
                <w:szCs w:val="26"/>
              </w:rPr>
            </w:pPr>
          </w:p>
        </w:tc>
        <w:tc>
          <w:tcPr>
            <w:tcW w:w="3969" w:type="dxa"/>
            <w:shd w:val="clear" w:color="auto" w:fill="auto"/>
          </w:tcPr>
          <w:p w:rsidR="001D0166" w:rsidRPr="001D0166" w:rsidRDefault="001D0166" w:rsidP="001D0166">
            <w:pPr>
              <w:spacing w:after="0" w:line="240" w:lineRule="auto"/>
              <w:jc w:val="both"/>
              <w:rPr>
                <w:rFonts w:ascii="Times New Roman" w:hAnsi="Times New Roman"/>
                <w:sz w:val="26"/>
                <w:szCs w:val="26"/>
              </w:rPr>
            </w:pPr>
            <w:r w:rsidRPr="001D0166">
              <w:rPr>
                <w:rFonts w:ascii="Times New Roman" w:hAnsi="Times New Roman"/>
                <w:sz w:val="26"/>
                <w:szCs w:val="26"/>
              </w:rPr>
              <w:t>УТВЕРЖДЕНО</w:t>
            </w:r>
          </w:p>
          <w:p w:rsidR="001D0166" w:rsidRPr="001D0166" w:rsidRDefault="001D0166" w:rsidP="001D0166">
            <w:pPr>
              <w:spacing w:after="0" w:line="240" w:lineRule="auto"/>
              <w:jc w:val="both"/>
              <w:rPr>
                <w:rFonts w:ascii="Times New Roman" w:hAnsi="Times New Roman"/>
                <w:sz w:val="26"/>
                <w:szCs w:val="26"/>
              </w:rPr>
            </w:pPr>
            <w:r w:rsidRPr="001D0166">
              <w:rPr>
                <w:rFonts w:ascii="Times New Roman" w:hAnsi="Times New Roman"/>
                <w:sz w:val="26"/>
                <w:szCs w:val="26"/>
              </w:rPr>
              <w:t>Приказом и.о.главного врача ГБУЗРК «Детский санаторий «Кедр» от 20.04.2016г. № 78-ОД</w:t>
            </w:r>
          </w:p>
          <w:p w:rsidR="001D0166" w:rsidRPr="001D0166" w:rsidRDefault="001D0166" w:rsidP="001D0166">
            <w:pPr>
              <w:spacing w:after="0" w:line="240" w:lineRule="auto"/>
              <w:jc w:val="both"/>
              <w:rPr>
                <w:rFonts w:ascii="Times New Roman" w:hAnsi="Times New Roman"/>
                <w:sz w:val="26"/>
                <w:szCs w:val="26"/>
              </w:rPr>
            </w:pPr>
          </w:p>
        </w:tc>
      </w:tr>
    </w:tbl>
    <w:p w:rsidR="001D0166" w:rsidRDefault="001D0166" w:rsidP="001D0166">
      <w:pPr>
        <w:spacing w:after="0" w:line="240" w:lineRule="auto"/>
        <w:rPr>
          <w:rFonts w:ascii="Times New Roman" w:hAnsi="Times New Roman"/>
          <w:b/>
          <w:sz w:val="26"/>
          <w:szCs w:val="26"/>
        </w:rPr>
      </w:pPr>
    </w:p>
    <w:p w:rsidR="001D0166" w:rsidRPr="00FB0E4D" w:rsidRDefault="001D0166" w:rsidP="001D0166">
      <w:pPr>
        <w:spacing w:after="0" w:line="240" w:lineRule="auto"/>
        <w:jc w:val="center"/>
        <w:rPr>
          <w:rFonts w:ascii="Times New Roman" w:hAnsi="Times New Roman"/>
          <w:b/>
          <w:sz w:val="26"/>
          <w:szCs w:val="26"/>
        </w:rPr>
      </w:pPr>
      <w:r w:rsidRPr="00FB0E4D">
        <w:rPr>
          <w:rFonts w:ascii="Times New Roman" w:hAnsi="Times New Roman"/>
          <w:b/>
          <w:sz w:val="26"/>
          <w:szCs w:val="26"/>
        </w:rPr>
        <w:t>Положение о защите</w:t>
      </w:r>
    </w:p>
    <w:p w:rsidR="001D0166" w:rsidRPr="00FB0E4D" w:rsidRDefault="001D0166" w:rsidP="001D0166">
      <w:pPr>
        <w:spacing w:after="0" w:line="240" w:lineRule="auto"/>
        <w:jc w:val="center"/>
        <w:rPr>
          <w:rFonts w:ascii="Times New Roman" w:hAnsi="Times New Roman"/>
          <w:b/>
          <w:sz w:val="26"/>
          <w:szCs w:val="26"/>
        </w:rPr>
      </w:pPr>
      <w:r w:rsidRPr="00FB0E4D">
        <w:rPr>
          <w:rFonts w:ascii="Times New Roman" w:hAnsi="Times New Roman"/>
          <w:b/>
          <w:sz w:val="26"/>
          <w:szCs w:val="26"/>
        </w:rPr>
        <w:t>персональных данных работников</w:t>
      </w:r>
      <w:r w:rsidR="00FF20B6" w:rsidRPr="00FB0E4D">
        <w:rPr>
          <w:rFonts w:ascii="Times New Roman" w:hAnsi="Times New Roman"/>
          <w:b/>
          <w:sz w:val="26"/>
          <w:szCs w:val="26"/>
        </w:rPr>
        <w:t xml:space="preserve"> ГБУЗРК «Детский санаторий «Кедр»</w:t>
      </w:r>
    </w:p>
    <w:p w:rsidR="001D0166" w:rsidRDefault="001D0166" w:rsidP="001D0166">
      <w:pPr>
        <w:spacing w:after="0" w:line="240" w:lineRule="auto"/>
        <w:rPr>
          <w:rFonts w:ascii="Times New Roman" w:hAnsi="Times New Roman"/>
          <w:b/>
          <w:sz w:val="26"/>
          <w:szCs w:val="26"/>
        </w:rPr>
      </w:pPr>
    </w:p>
    <w:p w:rsidR="001D0166" w:rsidRDefault="001D0166" w:rsidP="001D0166">
      <w:pPr>
        <w:spacing w:after="0" w:line="240" w:lineRule="auto"/>
        <w:rPr>
          <w:rFonts w:ascii="Times New Roman" w:hAnsi="Times New Roman"/>
          <w:b/>
          <w:sz w:val="26"/>
          <w:szCs w:val="26"/>
        </w:rPr>
      </w:pPr>
    </w:p>
    <w:p w:rsidR="006B7A78" w:rsidRPr="00DD10EC" w:rsidRDefault="00DD10EC" w:rsidP="00DD10EC">
      <w:pPr>
        <w:numPr>
          <w:ilvl w:val="0"/>
          <w:numId w:val="1"/>
        </w:numPr>
        <w:spacing w:after="0" w:line="240" w:lineRule="auto"/>
        <w:jc w:val="center"/>
        <w:rPr>
          <w:rFonts w:ascii="Times New Roman" w:hAnsi="Times New Roman"/>
          <w:b/>
          <w:sz w:val="26"/>
          <w:szCs w:val="26"/>
        </w:rPr>
      </w:pPr>
      <w:r w:rsidRPr="00DD10EC">
        <w:rPr>
          <w:rFonts w:ascii="Times New Roman" w:hAnsi="Times New Roman"/>
          <w:b/>
          <w:sz w:val="26"/>
          <w:szCs w:val="26"/>
        </w:rPr>
        <w:t>Общие положения</w:t>
      </w:r>
    </w:p>
    <w:p w:rsidR="00DD10EC" w:rsidRDefault="00DD10EC" w:rsidP="00DD10EC">
      <w:pPr>
        <w:spacing w:after="0" w:line="240" w:lineRule="auto"/>
        <w:jc w:val="both"/>
        <w:rPr>
          <w:rFonts w:ascii="Times New Roman" w:hAnsi="Times New Roman"/>
          <w:sz w:val="26"/>
          <w:szCs w:val="26"/>
        </w:rPr>
      </w:pP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Настоящим Положением определяется порядок обращения с персональными данными работников Государственного бюджетного учреждения здравоохранения Республики Коми «Д</w:t>
      </w:r>
      <w:r w:rsidR="001D0166">
        <w:rPr>
          <w:rFonts w:ascii="Times New Roman" w:hAnsi="Times New Roman"/>
          <w:sz w:val="26"/>
          <w:szCs w:val="26"/>
        </w:rPr>
        <w:t>етский санаторий «Кедр» (далее С</w:t>
      </w:r>
      <w:r>
        <w:rPr>
          <w:rFonts w:ascii="Times New Roman" w:hAnsi="Times New Roman"/>
          <w:sz w:val="26"/>
          <w:szCs w:val="26"/>
        </w:rPr>
        <w:t>анаторий).</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Упорядочение обращения с персональными данными имеет целью обеспечить соблюд</w:t>
      </w:r>
      <w:r w:rsidR="001D0166">
        <w:rPr>
          <w:rFonts w:ascii="Times New Roman" w:hAnsi="Times New Roman"/>
          <w:sz w:val="26"/>
          <w:szCs w:val="26"/>
        </w:rPr>
        <w:t>ение законных прав и интересов С</w:t>
      </w:r>
      <w:r>
        <w:rPr>
          <w:rFonts w:ascii="Times New Roman" w:hAnsi="Times New Roman"/>
          <w:sz w:val="26"/>
          <w:szCs w:val="26"/>
        </w:rPr>
        <w:t>анатория и её работников в связи с необходимостью получения (сбора), систематизации (комбинирования), хранения и передачи сведений, составляющих персональные данные.</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Персональные данные работника – любая информация, относящаяся к конкретному работнику (субъекту персональных данных) и необходимая работодателю в связи с трудовыми отношениями.</w:t>
      </w:r>
    </w:p>
    <w:p w:rsidR="00FB0E4D" w:rsidRDefault="00FB0E4D"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Настоящее Положение разработано на основании ст.24 Конституции Российской Федерации, гл. 14 Трудового Кодекса Российской Федерации, Федерального закона от 27.07.2006г. № 149-ФЗ «Об информации, информатизации и защите информации», Федерального закона от 27.07.2006г. № 152-ФЗ «О персональных данных».</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Должностные лица, в соответствии со своими полномочиями владеющие информацией о гражданах, получающие и использующие её, несут ответственность в соответствии с законодательством Российской Федерации за нарушение обработки и порядка использования этой информации.</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Настоящее Положение является обязательным для исполнения всеми сотрудниками, имеющими доступ к персональным данным сотрудников санатория.</w:t>
      </w:r>
    </w:p>
    <w:p w:rsidR="00DD10EC" w:rsidRP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Все работники Санатория</w:t>
      </w:r>
      <w:r w:rsidRPr="00DD10EC">
        <w:rPr>
          <w:rFonts w:ascii="Times New Roman" w:hAnsi="Times New Roman"/>
          <w:sz w:val="26"/>
          <w:szCs w:val="26"/>
        </w:rPr>
        <w:t xml:space="preserve"> должны быть ознакомлены с настоящим Положением под роспись. </w:t>
      </w:r>
    </w:p>
    <w:p w:rsidR="00DD10EC" w:rsidRDefault="00DD10EC" w:rsidP="00DD10EC">
      <w:pPr>
        <w:spacing w:after="0" w:line="240" w:lineRule="auto"/>
        <w:jc w:val="both"/>
        <w:rPr>
          <w:rFonts w:ascii="Times New Roman" w:hAnsi="Times New Roman"/>
          <w:sz w:val="26"/>
          <w:szCs w:val="26"/>
        </w:rPr>
      </w:pPr>
    </w:p>
    <w:p w:rsidR="00DD10EC" w:rsidRPr="004139DE" w:rsidRDefault="00DD10EC" w:rsidP="004139DE">
      <w:pPr>
        <w:numPr>
          <w:ilvl w:val="0"/>
          <w:numId w:val="1"/>
        </w:numPr>
        <w:spacing w:after="0" w:line="240" w:lineRule="auto"/>
        <w:jc w:val="center"/>
        <w:rPr>
          <w:rFonts w:ascii="Times New Roman" w:hAnsi="Times New Roman"/>
          <w:b/>
          <w:sz w:val="26"/>
          <w:szCs w:val="26"/>
        </w:rPr>
      </w:pPr>
      <w:r w:rsidRPr="00DD10EC">
        <w:rPr>
          <w:rFonts w:ascii="Times New Roman" w:hAnsi="Times New Roman"/>
          <w:b/>
          <w:sz w:val="26"/>
          <w:szCs w:val="26"/>
        </w:rPr>
        <w:t>Понятие и состав персональных данных</w:t>
      </w:r>
      <w:r w:rsidRPr="00DD10EC">
        <w:rPr>
          <w:rFonts w:ascii="Times New Roman" w:hAnsi="Times New Roman"/>
          <w:b/>
          <w:sz w:val="26"/>
          <w:szCs w:val="26"/>
        </w:rPr>
        <w:br/>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Для целей настоящего Положения используются следующие основные понятия:</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персональные данные</w:t>
      </w:r>
      <w:r>
        <w:rPr>
          <w:rFonts w:ascii="Times New Roman" w:hAnsi="Times New Roman"/>
          <w:sz w:val="26"/>
          <w:szCs w:val="26"/>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обработка персональных данных работника</w:t>
      </w:r>
      <w:r>
        <w:rPr>
          <w:rFonts w:ascii="Times New Roman" w:hAnsi="Times New Roman"/>
          <w:sz w:val="26"/>
          <w:szCs w:val="26"/>
        </w:rPr>
        <w:t xml:space="preserve"> – любое действие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Pr>
          <w:rFonts w:ascii="Times New Roman" w:hAnsi="Times New Roman"/>
          <w:sz w:val="26"/>
          <w:szCs w:val="26"/>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распространение персональных данных</w:t>
      </w:r>
      <w:r>
        <w:rPr>
          <w:rFonts w:ascii="Times New Roman" w:hAnsi="Times New Roman"/>
          <w:sz w:val="26"/>
          <w:szCs w:val="26"/>
        </w:rPr>
        <w:t xml:space="preserve"> – действия, направленные на раскрытие персональных данных работников неопределенному кругу лиц;</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предоставление персональных данных</w:t>
      </w:r>
      <w:r>
        <w:rPr>
          <w:rFonts w:ascii="Times New Roman" w:hAnsi="Times New Roman"/>
          <w:sz w:val="26"/>
          <w:szCs w:val="26"/>
        </w:rPr>
        <w:t xml:space="preserve"> – действия, направленные на раскрытие персональных данных  работников определенному лицу или определенному кругу лиц;</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блокирование персональных данных</w:t>
      </w:r>
      <w:r>
        <w:rPr>
          <w:rFonts w:ascii="Times New Roman" w:hAnsi="Times New Roman"/>
          <w:sz w:val="26"/>
          <w:szCs w:val="26"/>
        </w:rPr>
        <w:t xml:space="preserve"> – временное прекращение обработки персональных данных работников (за исключение случаев, если обработка необходима для уточнения персональных данных);</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уничтожение персональных данных</w:t>
      </w:r>
      <w:r>
        <w:rPr>
          <w:rFonts w:ascii="Times New Roman" w:hAnsi="Times New Roman"/>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обезличивание персональных данных</w:t>
      </w:r>
      <w:r>
        <w:rPr>
          <w:rFonts w:ascii="Times New Roman" w:hAnsi="Times New Roman"/>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информация</w:t>
      </w:r>
      <w:r>
        <w:rPr>
          <w:rFonts w:ascii="Times New Roman" w:hAnsi="Times New Roman"/>
          <w:sz w:val="26"/>
          <w:szCs w:val="26"/>
        </w:rPr>
        <w:t xml:space="preserve"> – сведения (сообщения, данные) независимо от формы их представления;</w:t>
      </w:r>
    </w:p>
    <w:p w:rsidR="00DD10EC" w:rsidRPr="00DD10EC" w:rsidRDefault="00DD10EC" w:rsidP="00E97B83">
      <w:pPr>
        <w:numPr>
          <w:ilvl w:val="0"/>
          <w:numId w:val="3"/>
        </w:numPr>
        <w:spacing w:after="0" w:line="240" w:lineRule="auto"/>
        <w:ind w:left="567" w:hanging="567"/>
        <w:jc w:val="both"/>
        <w:rPr>
          <w:rFonts w:ascii="Times New Roman" w:hAnsi="Times New Roman"/>
          <w:sz w:val="26"/>
          <w:szCs w:val="26"/>
        </w:rPr>
      </w:pPr>
      <w:r w:rsidRPr="00FB0E4D">
        <w:rPr>
          <w:rFonts w:ascii="Times New Roman" w:hAnsi="Times New Roman"/>
          <w:b/>
          <w:sz w:val="26"/>
          <w:szCs w:val="26"/>
        </w:rPr>
        <w:t>документированная информация</w:t>
      </w:r>
      <w:r>
        <w:rPr>
          <w:rFonts w:ascii="Times New Roman" w:hAnsi="Times New Roman"/>
          <w:sz w:val="26"/>
          <w:szCs w:val="2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её материальный носитель.</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Состав персональных данных работника:</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анкетные и биографические данные;</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данные документа удостоверяющего личность (серия, номер паспорта, кем и когда выдан);</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дата и место рождения;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адрес регистрации и адрес фактического проживания;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индивидуальный номер налогоплательщика (ИНН);</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номер страхового свидетельства (СНИЛС);</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реквизиты полиса медицинского страхования;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наличии или отсутствии судимости;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домашний и сотовый телефон;</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об образовании, в том числе о послевузовском профессиональном образовании (наименование образовательного учреждения, сведения о документах, подтверждающие образование: наименование, номер, дата выдачи);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форма профессионального послевузовского образования;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данные об аттестации работника;</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данные о профессиональной переподготовке или повышении квалификации;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об ученной степени;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государственных наградах, знаках отличия;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трудовой деятельности (стаж, места работы, должности, периоды работы, причины увольнения, сведения о трудовой книжке (№, серия, дата выдачи, записи в ней), сведения о командировках, отпусках, поощрениях, данные о трудовом договоре (№, дата, условия, гарантии)).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проведении служебных проверок, дисциплинарных расследований;</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стаже;</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номер расчетного счета, номер банковской карты;</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lastRenderedPageBreak/>
        <w:t>сведения о доходах, об имуществе и обязательствах имущественного характера, в т.ч. членов семьи, а также о расходах;</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тип и сумма налогового вычета;</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об инвалидности, временной нетрудоспособности и прохождении диспансеризации;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составе семьи и сведения о близких родственниках;</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реквизиты свидетельств о государственной регистрации актов гражданского состояния;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семейном положении;</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воинском учете и реквизиты документов воинского учета;</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социальных льготах;</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информация о владении иностранными языками (степень владения);</w:t>
      </w:r>
    </w:p>
    <w:p w:rsidR="00DD10EC" w:rsidRDefault="00DD10EC" w:rsidP="00E97B83">
      <w:pPr>
        <w:numPr>
          <w:ilvl w:val="0"/>
          <w:numId w:val="2"/>
        </w:numPr>
        <w:spacing w:after="0" w:line="240" w:lineRule="auto"/>
        <w:ind w:left="567" w:hanging="567"/>
        <w:jc w:val="both"/>
        <w:rPr>
          <w:rFonts w:ascii="Times New Roman" w:hAnsi="Times New Roman"/>
          <w:sz w:val="26"/>
          <w:szCs w:val="26"/>
        </w:rPr>
      </w:pPr>
      <w:r>
        <w:rPr>
          <w:rFonts w:ascii="Times New Roman" w:hAnsi="Times New Roman"/>
          <w:sz w:val="26"/>
          <w:szCs w:val="26"/>
        </w:rPr>
        <w:t>сведения о гражданстве.</w:t>
      </w:r>
    </w:p>
    <w:p w:rsidR="00DD10EC" w:rsidRPr="00DD10EC" w:rsidRDefault="00DD10EC" w:rsidP="00DD10EC">
      <w:pPr>
        <w:spacing w:after="0" w:line="240" w:lineRule="auto"/>
        <w:jc w:val="both"/>
        <w:rPr>
          <w:rFonts w:ascii="Times New Roman" w:hAnsi="Times New Roman"/>
          <w:sz w:val="26"/>
          <w:szCs w:val="26"/>
        </w:rPr>
      </w:pPr>
    </w:p>
    <w:p w:rsidR="00DD10EC" w:rsidRDefault="00DD10EC" w:rsidP="00E97B83">
      <w:pPr>
        <w:spacing w:after="0" w:line="240" w:lineRule="auto"/>
        <w:ind w:left="567" w:firstLine="426"/>
        <w:jc w:val="both"/>
        <w:rPr>
          <w:rFonts w:ascii="Times New Roman" w:hAnsi="Times New Roman"/>
          <w:sz w:val="26"/>
          <w:szCs w:val="26"/>
        </w:rPr>
      </w:pPr>
      <w:r>
        <w:rPr>
          <w:rFonts w:ascii="Times New Roman" w:hAnsi="Times New Roman"/>
          <w:sz w:val="26"/>
          <w:szCs w:val="26"/>
        </w:rPr>
        <w:t>Данные документы являются конфиденциальными, хотя, учитывая их массовость и единое место обработки и хранения – соответствующий гриф огра</w:t>
      </w:r>
      <w:bookmarkStart w:id="0" w:name="_GoBack"/>
      <w:bookmarkEnd w:id="0"/>
      <w:r>
        <w:rPr>
          <w:rFonts w:ascii="Times New Roman" w:hAnsi="Times New Roman"/>
          <w:sz w:val="26"/>
          <w:szCs w:val="26"/>
        </w:rPr>
        <w:t>ничения на них не ставится.</w:t>
      </w:r>
    </w:p>
    <w:p w:rsidR="001D0166" w:rsidRDefault="001D0166" w:rsidP="00E97B83">
      <w:pPr>
        <w:spacing w:after="0" w:line="240" w:lineRule="auto"/>
        <w:jc w:val="both"/>
        <w:rPr>
          <w:rFonts w:ascii="Times New Roman" w:hAnsi="Times New Roman"/>
          <w:sz w:val="26"/>
          <w:szCs w:val="26"/>
        </w:rPr>
      </w:pPr>
    </w:p>
    <w:p w:rsidR="00DD10EC" w:rsidRPr="004139DE" w:rsidRDefault="00DD10EC" w:rsidP="004139DE">
      <w:pPr>
        <w:numPr>
          <w:ilvl w:val="0"/>
          <w:numId w:val="1"/>
        </w:numPr>
        <w:spacing w:after="0" w:line="240" w:lineRule="auto"/>
        <w:jc w:val="center"/>
        <w:rPr>
          <w:rFonts w:ascii="Times New Roman" w:hAnsi="Times New Roman"/>
          <w:b/>
          <w:sz w:val="26"/>
          <w:szCs w:val="26"/>
        </w:rPr>
      </w:pPr>
      <w:r w:rsidRPr="00DD10EC">
        <w:rPr>
          <w:rFonts w:ascii="Times New Roman" w:hAnsi="Times New Roman"/>
          <w:b/>
          <w:sz w:val="26"/>
          <w:szCs w:val="26"/>
        </w:rPr>
        <w:t>Обязанности работодателя</w:t>
      </w:r>
    </w:p>
    <w:p w:rsidR="00DD10EC" w:rsidRDefault="00DD10EC" w:rsidP="00DD10EC">
      <w:pPr>
        <w:spacing w:after="0" w:line="240" w:lineRule="auto"/>
        <w:jc w:val="center"/>
        <w:rPr>
          <w:rFonts w:ascii="Times New Roman" w:hAnsi="Times New Roman"/>
          <w:b/>
          <w:sz w:val="26"/>
          <w:szCs w:val="26"/>
        </w:rPr>
      </w:pPr>
    </w:p>
    <w:p w:rsidR="00DD10EC" w:rsidRDefault="00DD10EC" w:rsidP="00E97B83">
      <w:pPr>
        <w:numPr>
          <w:ilvl w:val="1"/>
          <w:numId w:val="1"/>
        </w:numPr>
        <w:spacing w:after="0" w:line="240" w:lineRule="auto"/>
        <w:ind w:left="567" w:hanging="567"/>
        <w:jc w:val="both"/>
        <w:rPr>
          <w:rFonts w:ascii="Times New Roman" w:hAnsi="Times New Roman"/>
          <w:sz w:val="26"/>
          <w:szCs w:val="26"/>
        </w:rPr>
      </w:pPr>
      <w:r w:rsidRPr="00DD10EC">
        <w:rPr>
          <w:rFonts w:ascii="Times New Roman" w:hAnsi="Times New Roman"/>
          <w:sz w:val="26"/>
          <w:szCs w:val="26"/>
        </w:rPr>
        <w:t>В целях обеспечения прав и свобод человека и гражданина работодатель</w:t>
      </w:r>
      <w:r>
        <w:rPr>
          <w:rFonts w:ascii="Times New Roman" w:hAnsi="Times New Roman"/>
          <w:sz w:val="26"/>
          <w:szCs w:val="26"/>
        </w:rPr>
        <w:t xml:space="preserve"> и его представители при обработке персональных данных работника обязаны соблюдать следующие общие требования:</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D0166" w:rsidRDefault="00DD10EC" w:rsidP="001D0166">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274A3F" w:rsidRPr="001D0166" w:rsidRDefault="00274A3F" w:rsidP="00274A3F">
      <w:pPr>
        <w:spacing w:after="0" w:line="240" w:lineRule="auto"/>
        <w:ind w:left="-142"/>
        <w:jc w:val="both"/>
        <w:rPr>
          <w:rFonts w:ascii="Times New Roman" w:hAnsi="Times New Roman"/>
          <w:sz w:val="26"/>
          <w:szCs w:val="26"/>
        </w:rPr>
      </w:pPr>
    </w:p>
    <w:p w:rsidR="00DD10EC" w:rsidRDefault="00DD10EC" w:rsidP="00DD10EC">
      <w:pPr>
        <w:numPr>
          <w:ilvl w:val="0"/>
          <w:numId w:val="1"/>
        </w:numPr>
        <w:spacing w:after="0" w:line="240" w:lineRule="auto"/>
        <w:jc w:val="center"/>
        <w:rPr>
          <w:rFonts w:ascii="Times New Roman" w:hAnsi="Times New Roman"/>
          <w:b/>
          <w:sz w:val="26"/>
          <w:szCs w:val="26"/>
        </w:rPr>
      </w:pPr>
      <w:r>
        <w:rPr>
          <w:rFonts w:ascii="Times New Roman" w:hAnsi="Times New Roman"/>
          <w:b/>
          <w:sz w:val="26"/>
          <w:szCs w:val="26"/>
        </w:rPr>
        <w:t>Обязанности работника</w:t>
      </w:r>
    </w:p>
    <w:p w:rsidR="00DD10EC" w:rsidRDefault="00DD10EC" w:rsidP="00DD10EC">
      <w:pPr>
        <w:spacing w:after="0" w:line="240" w:lineRule="auto"/>
        <w:jc w:val="center"/>
        <w:rPr>
          <w:rFonts w:ascii="Times New Roman" w:hAnsi="Times New Roman"/>
          <w:b/>
          <w:sz w:val="26"/>
          <w:szCs w:val="26"/>
        </w:rPr>
      </w:pPr>
    </w:p>
    <w:p w:rsidR="00DD10EC" w:rsidRDefault="00DD10EC" w:rsidP="00E97B83">
      <w:pPr>
        <w:numPr>
          <w:ilvl w:val="1"/>
          <w:numId w:val="1"/>
        </w:numPr>
        <w:spacing w:after="0" w:line="240" w:lineRule="auto"/>
        <w:ind w:left="567" w:hanging="567"/>
        <w:jc w:val="both"/>
        <w:rPr>
          <w:rFonts w:ascii="Times New Roman" w:hAnsi="Times New Roman"/>
          <w:sz w:val="26"/>
          <w:szCs w:val="26"/>
        </w:rPr>
      </w:pPr>
      <w:r w:rsidRPr="00DD10EC">
        <w:rPr>
          <w:rFonts w:ascii="Times New Roman" w:hAnsi="Times New Roman"/>
          <w:sz w:val="26"/>
          <w:szCs w:val="26"/>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Российской Федерации.</w:t>
      </w:r>
    </w:p>
    <w:p w:rsidR="00DD10EC" w:rsidRPr="004139DE" w:rsidRDefault="00DD10EC" w:rsidP="00DD10EC">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Своевременно сообщать работодателю об изменениях своих персональных данных.</w:t>
      </w:r>
    </w:p>
    <w:p w:rsidR="001D0166" w:rsidRDefault="001D0166" w:rsidP="001D0166">
      <w:pPr>
        <w:spacing w:after="0" w:line="240" w:lineRule="auto"/>
        <w:rPr>
          <w:rFonts w:ascii="Times New Roman" w:hAnsi="Times New Roman"/>
          <w:b/>
          <w:sz w:val="26"/>
          <w:szCs w:val="26"/>
        </w:rPr>
      </w:pPr>
    </w:p>
    <w:p w:rsidR="00DD10EC" w:rsidRDefault="00DD10EC" w:rsidP="00DD10EC">
      <w:pPr>
        <w:numPr>
          <w:ilvl w:val="0"/>
          <w:numId w:val="1"/>
        </w:numPr>
        <w:spacing w:after="0" w:line="240" w:lineRule="auto"/>
        <w:jc w:val="center"/>
        <w:rPr>
          <w:rFonts w:ascii="Times New Roman" w:hAnsi="Times New Roman"/>
          <w:b/>
          <w:sz w:val="26"/>
          <w:szCs w:val="26"/>
        </w:rPr>
      </w:pPr>
      <w:r>
        <w:rPr>
          <w:rFonts w:ascii="Times New Roman" w:hAnsi="Times New Roman"/>
          <w:b/>
          <w:sz w:val="26"/>
          <w:szCs w:val="26"/>
        </w:rPr>
        <w:t>Права работника</w:t>
      </w:r>
    </w:p>
    <w:p w:rsidR="00DD10EC" w:rsidRDefault="00DD10EC" w:rsidP="00DD10EC">
      <w:pPr>
        <w:spacing w:after="0" w:line="240" w:lineRule="auto"/>
        <w:jc w:val="center"/>
        <w:rPr>
          <w:rFonts w:ascii="Times New Roman" w:hAnsi="Times New Roman"/>
          <w:b/>
          <w:sz w:val="26"/>
          <w:szCs w:val="26"/>
        </w:rPr>
      </w:pPr>
    </w:p>
    <w:p w:rsidR="00DD10EC" w:rsidRPr="00DD10EC" w:rsidRDefault="00DD10EC" w:rsidP="00E97B83">
      <w:pPr>
        <w:numPr>
          <w:ilvl w:val="1"/>
          <w:numId w:val="1"/>
        </w:numPr>
        <w:spacing w:after="0" w:line="240" w:lineRule="auto"/>
        <w:ind w:left="567" w:hanging="567"/>
        <w:jc w:val="both"/>
        <w:rPr>
          <w:rFonts w:ascii="Times New Roman" w:hAnsi="Times New Roman"/>
          <w:sz w:val="26"/>
          <w:szCs w:val="26"/>
        </w:rPr>
      </w:pPr>
      <w:r w:rsidRPr="00DD10EC">
        <w:rPr>
          <w:rFonts w:ascii="Times New Roman" w:hAnsi="Times New Roman"/>
          <w:sz w:val="26"/>
          <w:szCs w:val="26"/>
        </w:rPr>
        <w:t>Требовать исключения или исправления неверных или неполных перс</w:t>
      </w:r>
      <w:r>
        <w:rPr>
          <w:rFonts w:ascii="Times New Roman" w:hAnsi="Times New Roman"/>
          <w:sz w:val="26"/>
          <w:szCs w:val="26"/>
        </w:rPr>
        <w:t>ональных данных.</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sidRPr="00DD10EC">
        <w:rPr>
          <w:rFonts w:ascii="Times New Roman" w:hAnsi="Times New Roman"/>
          <w:sz w:val="26"/>
          <w:szCs w:val="26"/>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DD10EC" w:rsidRDefault="00DD10EC"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На сохранение и защиту своей личной и семейной тайны.</w:t>
      </w:r>
    </w:p>
    <w:p w:rsidR="001D0166" w:rsidRDefault="001D0166" w:rsidP="00DD10EC">
      <w:pPr>
        <w:spacing w:after="0" w:line="240" w:lineRule="auto"/>
        <w:jc w:val="both"/>
        <w:rPr>
          <w:rFonts w:ascii="Times New Roman" w:hAnsi="Times New Roman"/>
          <w:sz w:val="26"/>
          <w:szCs w:val="26"/>
        </w:rPr>
      </w:pPr>
    </w:p>
    <w:p w:rsidR="00DD10EC" w:rsidRDefault="00DD10EC" w:rsidP="00DD10EC">
      <w:pPr>
        <w:numPr>
          <w:ilvl w:val="0"/>
          <w:numId w:val="1"/>
        </w:numPr>
        <w:spacing w:after="0" w:line="240" w:lineRule="auto"/>
        <w:jc w:val="center"/>
        <w:rPr>
          <w:rFonts w:ascii="Times New Roman" w:hAnsi="Times New Roman"/>
          <w:b/>
          <w:sz w:val="26"/>
          <w:szCs w:val="26"/>
        </w:rPr>
      </w:pPr>
      <w:r w:rsidRPr="00DD10EC">
        <w:rPr>
          <w:rFonts w:ascii="Times New Roman" w:hAnsi="Times New Roman"/>
          <w:b/>
          <w:sz w:val="26"/>
          <w:szCs w:val="26"/>
        </w:rPr>
        <w:t>Сбор, обработка и хранение персональных данных</w:t>
      </w:r>
    </w:p>
    <w:p w:rsidR="00DD10EC" w:rsidRDefault="00DD10EC" w:rsidP="00DD10EC">
      <w:pPr>
        <w:spacing w:after="0" w:line="240" w:lineRule="auto"/>
        <w:jc w:val="center"/>
        <w:rPr>
          <w:rFonts w:ascii="Times New Roman" w:hAnsi="Times New Roman"/>
          <w:b/>
          <w:sz w:val="26"/>
          <w:szCs w:val="26"/>
        </w:rPr>
      </w:pPr>
    </w:p>
    <w:p w:rsidR="00DD10EC" w:rsidRDefault="00DD10EC" w:rsidP="00E97B83">
      <w:pPr>
        <w:numPr>
          <w:ilvl w:val="1"/>
          <w:numId w:val="1"/>
        </w:numPr>
        <w:spacing w:after="0" w:line="240" w:lineRule="auto"/>
        <w:ind w:left="567" w:hanging="567"/>
        <w:jc w:val="both"/>
        <w:rPr>
          <w:rFonts w:ascii="Times New Roman" w:hAnsi="Times New Roman"/>
          <w:sz w:val="26"/>
          <w:szCs w:val="26"/>
        </w:rPr>
      </w:pPr>
      <w:r w:rsidRPr="00DD10EC">
        <w:rPr>
          <w:rFonts w:ascii="Times New Roman" w:hAnsi="Times New Roman"/>
          <w:sz w:val="26"/>
          <w:szCs w:val="26"/>
        </w:rPr>
        <w:t>Порядок получения персональных данных:</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10EC" w:rsidRDefault="00DD10EC" w:rsidP="00E97B83">
      <w:pPr>
        <w:numPr>
          <w:ilvl w:val="2"/>
          <w:numId w:val="1"/>
        </w:numPr>
        <w:spacing w:after="0" w:line="240" w:lineRule="auto"/>
        <w:ind w:left="567" w:hanging="709"/>
        <w:jc w:val="both"/>
        <w:rPr>
          <w:rFonts w:ascii="Times New Roman" w:hAnsi="Times New Roman"/>
          <w:sz w:val="26"/>
          <w:szCs w:val="26"/>
        </w:rPr>
      </w:pPr>
      <w:r>
        <w:rPr>
          <w:rFonts w:ascii="Times New Roman" w:hAnsi="Times New Roman"/>
          <w:sz w:val="26"/>
          <w:szCs w:val="26"/>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DD10EC" w:rsidRDefault="00CA2A90"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A2A90" w:rsidRDefault="00CA2A90" w:rsidP="00E97B83">
      <w:pPr>
        <w:numPr>
          <w:ilvl w:val="1"/>
          <w:numId w:val="1"/>
        </w:numPr>
        <w:spacing w:after="0" w:line="240" w:lineRule="auto"/>
        <w:ind w:left="567"/>
        <w:jc w:val="both"/>
        <w:rPr>
          <w:rFonts w:ascii="Times New Roman" w:hAnsi="Times New Roman"/>
          <w:sz w:val="26"/>
          <w:szCs w:val="26"/>
        </w:rPr>
      </w:pPr>
      <w:r>
        <w:rPr>
          <w:rFonts w:ascii="Times New Roman" w:hAnsi="Times New Roman"/>
          <w:sz w:val="26"/>
          <w:szCs w:val="26"/>
        </w:rPr>
        <w:t>При передаче персональных данных работника работодатель должен соблюдать следующие требования:</w:t>
      </w:r>
    </w:p>
    <w:p w:rsidR="00DE73BE" w:rsidRDefault="00DE73BE"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здоровья работника, а также в случаях, установленных федеральным законом;</w:t>
      </w:r>
    </w:p>
    <w:p w:rsidR="00DE73BE" w:rsidRDefault="00DE73BE"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не сообщать персональные данные работника в коммерческих целях без его письменного согласия;</w:t>
      </w:r>
    </w:p>
    <w:p w:rsidR="00DE73BE" w:rsidRDefault="00DE73BE"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E73BE" w:rsidRDefault="00DE73BE"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 xml:space="preserve">разрешать </w:t>
      </w:r>
      <w:r w:rsidR="00E97B83">
        <w:rPr>
          <w:rFonts w:ascii="Times New Roman" w:hAnsi="Times New Roman"/>
          <w:sz w:val="26"/>
          <w:szCs w:val="26"/>
        </w:rPr>
        <w:t>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97B83" w:rsidRDefault="00E97B83"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97B83" w:rsidRDefault="00E97B83" w:rsidP="00E97B83">
      <w:pPr>
        <w:numPr>
          <w:ilvl w:val="0"/>
          <w:numId w:val="4"/>
        </w:numPr>
        <w:spacing w:after="0" w:line="240" w:lineRule="auto"/>
        <w:ind w:left="567" w:hanging="567"/>
        <w:jc w:val="both"/>
        <w:rPr>
          <w:rFonts w:ascii="Times New Roman" w:hAnsi="Times New Roman"/>
          <w:sz w:val="26"/>
          <w:szCs w:val="26"/>
        </w:rPr>
      </w:pPr>
      <w:r>
        <w:rPr>
          <w:rFonts w:ascii="Times New Roman" w:hAnsi="Times New Roman"/>
          <w:sz w:val="26"/>
          <w:szCs w:val="26"/>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При передаче персональных данных работника потребителям за пределы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Не допускается отвечать на вопросы, связанные с передачей персональной информации по телефону или факсу.</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По возможности персональные данные обезличиваются.</w:t>
      </w:r>
    </w:p>
    <w:p w:rsidR="001D0166" w:rsidRDefault="001D0166" w:rsidP="00E97B83">
      <w:pPr>
        <w:spacing w:after="0" w:line="240" w:lineRule="auto"/>
        <w:jc w:val="both"/>
        <w:rPr>
          <w:rFonts w:ascii="Times New Roman" w:hAnsi="Times New Roman"/>
          <w:sz w:val="26"/>
          <w:szCs w:val="26"/>
        </w:rPr>
      </w:pPr>
    </w:p>
    <w:p w:rsidR="00E97B83" w:rsidRDefault="00E97B83" w:rsidP="00E97B83">
      <w:pPr>
        <w:numPr>
          <w:ilvl w:val="0"/>
          <w:numId w:val="1"/>
        </w:numPr>
        <w:spacing w:after="0" w:line="240" w:lineRule="auto"/>
        <w:jc w:val="center"/>
        <w:rPr>
          <w:rFonts w:ascii="Times New Roman" w:hAnsi="Times New Roman"/>
          <w:b/>
          <w:sz w:val="26"/>
          <w:szCs w:val="26"/>
        </w:rPr>
      </w:pPr>
      <w:r w:rsidRPr="00E97B83">
        <w:rPr>
          <w:rFonts w:ascii="Times New Roman" w:hAnsi="Times New Roman"/>
          <w:b/>
          <w:sz w:val="26"/>
          <w:szCs w:val="26"/>
        </w:rPr>
        <w:t>Доступ к персональным данным сотрудника</w:t>
      </w:r>
    </w:p>
    <w:p w:rsidR="00E97B83" w:rsidRDefault="00E97B83" w:rsidP="00E97B83">
      <w:pPr>
        <w:spacing w:after="0" w:line="240" w:lineRule="auto"/>
        <w:jc w:val="center"/>
        <w:rPr>
          <w:rFonts w:ascii="Times New Roman" w:hAnsi="Times New Roman"/>
          <w:b/>
          <w:sz w:val="26"/>
          <w:szCs w:val="26"/>
        </w:rPr>
      </w:pPr>
    </w:p>
    <w:p w:rsidR="00E97B83" w:rsidRDefault="00E97B83" w:rsidP="00E97B83">
      <w:pPr>
        <w:numPr>
          <w:ilvl w:val="1"/>
          <w:numId w:val="1"/>
        </w:numPr>
        <w:spacing w:after="0" w:line="240" w:lineRule="auto"/>
        <w:ind w:left="567" w:hanging="578"/>
        <w:jc w:val="both"/>
        <w:rPr>
          <w:rFonts w:ascii="Times New Roman" w:hAnsi="Times New Roman"/>
          <w:sz w:val="26"/>
          <w:szCs w:val="26"/>
        </w:rPr>
      </w:pPr>
      <w:r w:rsidRPr="00E97B83">
        <w:rPr>
          <w:rFonts w:ascii="Times New Roman" w:hAnsi="Times New Roman"/>
          <w:sz w:val="26"/>
          <w:szCs w:val="26"/>
        </w:rPr>
        <w:t>Внутренний доступ (доступ внутри организации).</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Право доступа к персональным данным сотрудника имеют:</w:t>
      </w:r>
    </w:p>
    <w:p w:rsidR="00E97B83" w:rsidRP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главный врач санатория;</w:t>
      </w:r>
    </w:p>
    <w:p w:rsidR="00E97B83" w:rsidRP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начальники структурных подразделений по направлению деятельности;</w:t>
      </w:r>
    </w:p>
    <w:p w:rsid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специалист по кадрам;</w:t>
      </w:r>
    </w:p>
    <w:p w:rsid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работники бухгалтерии;</w:t>
      </w:r>
    </w:p>
    <w:p w:rsid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экономист;</w:t>
      </w:r>
    </w:p>
    <w:p w:rsidR="001D0166" w:rsidRDefault="001D0166"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специалист по охране труда;</w:t>
      </w:r>
    </w:p>
    <w:p w:rsidR="00E97B83" w:rsidRDefault="00E97B83" w:rsidP="00E97B83">
      <w:pPr>
        <w:numPr>
          <w:ilvl w:val="0"/>
          <w:numId w:val="5"/>
        </w:numPr>
        <w:spacing w:after="0" w:line="240" w:lineRule="auto"/>
        <w:ind w:left="567" w:hanging="567"/>
        <w:jc w:val="both"/>
        <w:rPr>
          <w:rFonts w:ascii="Times New Roman" w:hAnsi="Times New Roman"/>
          <w:sz w:val="26"/>
          <w:szCs w:val="26"/>
        </w:rPr>
      </w:pPr>
      <w:r>
        <w:rPr>
          <w:rFonts w:ascii="Times New Roman" w:hAnsi="Times New Roman"/>
          <w:sz w:val="26"/>
          <w:szCs w:val="26"/>
        </w:rPr>
        <w:t>сам работник, носитель данных.</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Другие сотрудники организации имеют доступ к персональным данным работника только с письменного согласия самого работника, носителя данных.</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Внешний доступ.</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К числу массовых потребителей персональных данных вне учреждения можно отнести государственные и негосударственные функциональные структуры:</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налоговые инспекции;</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правоохранительные органы;</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органы статистики;</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военкоматы;</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органы социального страхования;</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пенсионные фонды</w:t>
      </w:r>
    </w:p>
    <w:p w:rsidR="00E97B83" w:rsidRDefault="00E97B83" w:rsidP="00E97B83">
      <w:pPr>
        <w:numPr>
          <w:ilvl w:val="0"/>
          <w:numId w:val="6"/>
        </w:numPr>
        <w:spacing w:after="0" w:line="240" w:lineRule="auto"/>
        <w:ind w:left="567" w:hanging="567"/>
        <w:jc w:val="both"/>
        <w:rPr>
          <w:rFonts w:ascii="Times New Roman" w:hAnsi="Times New Roman"/>
          <w:sz w:val="26"/>
          <w:szCs w:val="26"/>
        </w:rPr>
      </w:pPr>
      <w:r>
        <w:rPr>
          <w:rFonts w:ascii="Times New Roman" w:hAnsi="Times New Roman"/>
          <w:sz w:val="26"/>
          <w:szCs w:val="26"/>
        </w:rPr>
        <w:t>и т.д.</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Надзорно-контрольные органы имеют доступ к информации только в сфере своей компетенции.</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Другие организации.</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заверенного заявления работника.</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Родственники и члены семей.</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E97B83" w:rsidRDefault="00E97B83" w:rsidP="001D0166">
      <w:pPr>
        <w:spacing w:after="0" w:line="240" w:lineRule="auto"/>
        <w:ind w:left="567"/>
        <w:jc w:val="both"/>
        <w:rPr>
          <w:rFonts w:ascii="Times New Roman" w:hAnsi="Times New Roman"/>
          <w:sz w:val="26"/>
          <w:szCs w:val="26"/>
        </w:rPr>
      </w:pPr>
      <w:r>
        <w:rPr>
          <w:rFonts w:ascii="Times New Roman" w:hAnsi="Times New Roman"/>
          <w:sz w:val="26"/>
          <w:szCs w:val="26"/>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w:t>
      </w:r>
      <w:r w:rsidR="001D0166">
        <w:rPr>
          <w:rFonts w:ascii="Times New Roman" w:hAnsi="Times New Roman"/>
          <w:sz w:val="26"/>
          <w:szCs w:val="26"/>
        </w:rPr>
        <w:t xml:space="preserve"> </w:t>
      </w:r>
    </w:p>
    <w:p w:rsidR="001D0166" w:rsidRDefault="001D0166" w:rsidP="00274A3F">
      <w:pPr>
        <w:spacing w:after="0" w:line="240" w:lineRule="auto"/>
        <w:jc w:val="both"/>
        <w:rPr>
          <w:rFonts w:ascii="Times New Roman" w:hAnsi="Times New Roman"/>
          <w:sz w:val="26"/>
          <w:szCs w:val="26"/>
        </w:rPr>
      </w:pPr>
    </w:p>
    <w:p w:rsidR="00E97B83" w:rsidRDefault="00274A3F" w:rsidP="00E97B83">
      <w:pPr>
        <w:numPr>
          <w:ilvl w:val="0"/>
          <w:numId w:val="1"/>
        </w:numPr>
        <w:spacing w:after="0" w:line="240" w:lineRule="auto"/>
        <w:jc w:val="center"/>
        <w:rPr>
          <w:rFonts w:ascii="Times New Roman" w:hAnsi="Times New Roman"/>
          <w:b/>
          <w:sz w:val="26"/>
          <w:szCs w:val="26"/>
        </w:rPr>
      </w:pPr>
      <w:r>
        <w:rPr>
          <w:rFonts w:ascii="Times New Roman" w:hAnsi="Times New Roman"/>
          <w:b/>
          <w:sz w:val="26"/>
          <w:szCs w:val="26"/>
        </w:rPr>
        <w:t>Защита персональных данных</w:t>
      </w:r>
    </w:p>
    <w:p w:rsidR="00E97B83" w:rsidRPr="00E97B83" w:rsidRDefault="00E97B83" w:rsidP="00E97B83">
      <w:pPr>
        <w:spacing w:after="0" w:line="240" w:lineRule="auto"/>
        <w:jc w:val="both"/>
        <w:rPr>
          <w:rFonts w:ascii="Times New Roman" w:hAnsi="Times New Roman"/>
          <w:b/>
          <w:sz w:val="26"/>
          <w:szCs w:val="26"/>
        </w:rPr>
      </w:pPr>
    </w:p>
    <w:p w:rsidR="00CA2A90" w:rsidRDefault="00E97B83" w:rsidP="00E97B83">
      <w:pPr>
        <w:spacing w:after="0" w:line="240" w:lineRule="auto"/>
        <w:ind w:left="567" w:firstLine="426"/>
        <w:jc w:val="both"/>
        <w:rPr>
          <w:rFonts w:ascii="Times New Roman" w:hAnsi="Times New Roman"/>
          <w:sz w:val="26"/>
          <w:szCs w:val="26"/>
        </w:rPr>
      </w:pPr>
      <w:r>
        <w:rPr>
          <w:rFonts w:ascii="Times New Roman" w:hAnsi="Times New Roman"/>
          <w:sz w:val="26"/>
          <w:szCs w:val="26"/>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97B83" w:rsidRDefault="00E97B83" w:rsidP="00E97B83">
      <w:pPr>
        <w:spacing w:after="0" w:line="240" w:lineRule="auto"/>
        <w:ind w:left="567" w:firstLine="426"/>
        <w:jc w:val="both"/>
        <w:rPr>
          <w:rFonts w:ascii="Times New Roman" w:hAnsi="Times New Roman"/>
          <w:sz w:val="26"/>
          <w:szCs w:val="26"/>
        </w:rPr>
      </w:pPr>
      <w:r>
        <w:rPr>
          <w:rFonts w:ascii="Times New Roman" w:hAnsi="Times New Roman"/>
          <w:sz w:val="26"/>
          <w:szCs w:val="26"/>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97B83" w:rsidRDefault="00E97B83" w:rsidP="00E97B83">
      <w:pPr>
        <w:spacing w:after="0" w:line="240" w:lineRule="auto"/>
        <w:ind w:left="567" w:firstLine="426"/>
        <w:jc w:val="both"/>
        <w:rPr>
          <w:rFonts w:ascii="Times New Roman" w:hAnsi="Times New Roman"/>
          <w:sz w:val="26"/>
          <w:szCs w:val="26"/>
        </w:rPr>
      </w:pPr>
      <w:r>
        <w:rPr>
          <w:rFonts w:ascii="Times New Roman" w:hAnsi="Times New Roman"/>
          <w:sz w:val="26"/>
          <w:szCs w:val="26"/>
        </w:rPr>
        <w:t>Защита персональных данные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«Внутренняя защита».</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работников необходимо соблюдать ряд мер:</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ограничение и регламентация состава работников, функциональные обязанности которых требуют конфиденциальных знаний;</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строгое избирательное и обоснованное распределение документов и информации между работниками;</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рациональное размещение рабочих мест работников, при котором исключалось бы бесконтрольное использование защищаемой информации;</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знание работником требований нормативно-методических документов по защите информации и сохранении тайны;</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наличие необходимых условий в помещении для работы с конфиденциальными документами и базами данных;</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определение и регламентация состава работников, имеющих право доступа (входа) в помещение, в котором находится вычислительная техника;</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организация порядка уничтожения информации;</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E97B83" w:rsidRDefault="00E97B83" w:rsidP="00E97B83">
      <w:pPr>
        <w:numPr>
          <w:ilvl w:val="0"/>
          <w:numId w:val="7"/>
        </w:numPr>
        <w:spacing w:after="0" w:line="240" w:lineRule="auto"/>
        <w:ind w:left="567" w:hanging="567"/>
        <w:jc w:val="both"/>
        <w:rPr>
          <w:rFonts w:ascii="Times New Roman" w:hAnsi="Times New Roman"/>
          <w:sz w:val="26"/>
          <w:szCs w:val="26"/>
        </w:rPr>
      </w:pPr>
      <w:r>
        <w:rPr>
          <w:rFonts w:ascii="Times New Roman" w:hAnsi="Times New Roman"/>
          <w:sz w:val="26"/>
          <w:szCs w:val="26"/>
        </w:rPr>
        <w:t>не допускается выдача личных дел сотрудников на рабочие места. Личные дела могут выдаваться на рабочее место только руководителю учреждения, в исключительных случаях, по письменному разрешению руководителя учреждения, руководителю структурного подразделения.</w:t>
      </w:r>
    </w:p>
    <w:p w:rsidR="00E97B83" w:rsidRDefault="00E97B83" w:rsidP="00E97B83">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Защита персональных данных сотрудника на электронных носителях.</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Все папки, содержащие персональные данные сотрудника, должны быть защищены паролем.</w:t>
      </w:r>
    </w:p>
    <w:p w:rsidR="00E97B83" w:rsidRDefault="00E97B83" w:rsidP="00E97B83">
      <w:pPr>
        <w:numPr>
          <w:ilvl w:val="1"/>
          <w:numId w:val="1"/>
        </w:numPr>
        <w:spacing w:after="0" w:line="240" w:lineRule="auto"/>
        <w:ind w:left="567" w:hanging="567"/>
        <w:jc w:val="both"/>
        <w:rPr>
          <w:rFonts w:ascii="Times New Roman" w:hAnsi="Times New Roman"/>
          <w:sz w:val="26"/>
          <w:szCs w:val="26"/>
        </w:rPr>
      </w:pPr>
      <w:r>
        <w:rPr>
          <w:rFonts w:ascii="Times New Roman" w:hAnsi="Times New Roman"/>
          <w:sz w:val="26"/>
          <w:szCs w:val="26"/>
        </w:rPr>
        <w:t>«Внешняя защита»</w:t>
      </w:r>
    </w:p>
    <w:p w:rsidR="00E97B83" w:rsidRDefault="00E97B83" w:rsidP="00E97B83">
      <w:pPr>
        <w:spacing w:after="0" w:line="240" w:lineRule="auto"/>
        <w:ind w:left="567"/>
        <w:jc w:val="both"/>
        <w:rPr>
          <w:rFonts w:ascii="Times New Roman" w:hAnsi="Times New Roman"/>
          <w:sz w:val="26"/>
          <w:szCs w:val="26"/>
        </w:rPr>
      </w:pPr>
      <w:r>
        <w:rPr>
          <w:rFonts w:ascii="Times New Roman" w:hAnsi="Times New Roman"/>
          <w:sz w:val="26"/>
          <w:szCs w:val="26"/>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97B83" w:rsidRDefault="00E97B83" w:rsidP="00E97B83">
      <w:pPr>
        <w:spacing w:after="0" w:line="240" w:lineRule="auto"/>
        <w:ind w:left="567" w:firstLine="567"/>
        <w:jc w:val="both"/>
        <w:rPr>
          <w:rFonts w:ascii="Times New Roman" w:hAnsi="Times New Roman"/>
          <w:sz w:val="26"/>
          <w:szCs w:val="26"/>
        </w:rPr>
      </w:pPr>
      <w:r>
        <w:rPr>
          <w:rFonts w:ascii="Times New Roman" w:hAnsi="Times New Roman"/>
          <w:sz w:val="26"/>
          <w:szCs w:val="26"/>
        </w:rPr>
        <w:t>Под посторонним лицом понимается любое лицо, не имеющее непосредственного отношения к деятельности учреждения.</w:t>
      </w:r>
    </w:p>
    <w:p w:rsidR="00E97B83" w:rsidRDefault="00E97B83" w:rsidP="00E97B83">
      <w:pPr>
        <w:spacing w:after="0" w:line="240" w:lineRule="auto"/>
        <w:ind w:left="567" w:firstLine="567"/>
        <w:jc w:val="both"/>
        <w:rPr>
          <w:rFonts w:ascii="Times New Roman" w:hAnsi="Times New Roman"/>
          <w:sz w:val="26"/>
          <w:szCs w:val="26"/>
        </w:rPr>
      </w:pPr>
      <w:r>
        <w:rPr>
          <w:rFonts w:ascii="Times New Roman" w:hAnsi="Times New Roman"/>
          <w:sz w:val="26"/>
          <w:szCs w:val="26"/>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1723C" w:rsidRDefault="0051723C" w:rsidP="0051723C">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Для защиты персональных данных сотрудников необходимо соблюдать ряд мер:</w:t>
      </w:r>
    </w:p>
    <w:p w:rsidR="0051723C" w:rsidRDefault="0051723C" w:rsidP="0051723C">
      <w:pPr>
        <w:numPr>
          <w:ilvl w:val="0"/>
          <w:numId w:val="8"/>
        </w:numPr>
        <w:spacing w:after="0" w:line="240" w:lineRule="auto"/>
        <w:ind w:hanging="567"/>
        <w:jc w:val="both"/>
        <w:rPr>
          <w:rFonts w:ascii="Times New Roman" w:hAnsi="Times New Roman"/>
          <w:sz w:val="26"/>
          <w:szCs w:val="26"/>
        </w:rPr>
      </w:pPr>
      <w:r>
        <w:rPr>
          <w:rFonts w:ascii="Times New Roman" w:hAnsi="Times New Roman"/>
          <w:sz w:val="26"/>
          <w:szCs w:val="26"/>
        </w:rPr>
        <w:t>порядок приема, учета и контроля деятельности посетителей;</w:t>
      </w:r>
    </w:p>
    <w:p w:rsidR="0051723C" w:rsidRDefault="0051723C" w:rsidP="0051723C">
      <w:pPr>
        <w:numPr>
          <w:ilvl w:val="0"/>
          <w:numId w:val="8"/>
        </w:numPr>
        <w:spacing w:after="0" w:line="240" w:lineRule="auto"/>
        <w:ind w:hanging="567"/>
        <w:jc w:val="both"/>
        <w:rPr>
          <w:rFonts w:ascii="Times New Roman" w:hAnsi="Times New Roman"/>
          <w:sz w:val="26"/>
          <w:szCs w:val="26"/>
        </w:rPr>
      </w:pPr>
      <w:r>
        <w:rPr>
          <w:rFonts w:ascii="Times New Roman" w:hAnsi="Times New Roman"/>
          <w:sz w:val="26"/>
          <w:szCs w:val="26"/>
        </w:rPr>
        <w:t>пропускной режим учреждения;</w:t>
      </w:r>
    </w:p>
    <w:p w:rsidR="0051723C" w:rsidRDefault="0051723C" w:rsidP="0051723C">
      <w:pPr>
        <w:numPr>
          <w:ilvl w:val="0"/>
          <w:numId w:val="8"/>
        </w:numPr>
        <w:spacing w:after="0" w:line="240" w:lineRule="auto"/>
        <w:ind w:hanging="567"/>
        <w:jc w:val="both"/>
        <w:rPr>
          <w:rFonts w:ascii="Times New Roman" w:hAnsi="Times New Roman"/>
          <w:sz w:val="26"/>
          <w:szCs w:val="26"/>
        </w:rPr>
      </w:pPr>
      <w:r>
        <w:rPr>
          <w:rFonts w:ascii="Times New Roman" w:hAnsi="Times New Roman"/>
          <w:sz w:val="26"/>
          <w:szCs w:val="26"/>
        </w:rPr>
        <w:t>технические средства охраны, сигнализации;</w:t>
      </w:r>
    </w:p>
    <w:p w:rsidR="0051723C" w:rsidRDefault="0051723C" w:rsidP="0051723C">
      <w:pPr>
        <w:numPr>
          <w:ilvl w:val="0"/>
          <w:numId w:val="8"/>
        </w:numPr>
        <w:spacing w:after="0" w:line="240" w:lineRule="auto"/>
        <w:ind w:hanging="567"/>
        <w:jc w:val="both"/>
        <w:rPr>
          <w:rFonts w:ascii="Times New Roman" w:hAnsi="Times New Roman"/>
          <w:sz w:val="26"/>
          <w:szCs w:val="26"/>
        </w:rPr>
      </w:pPr>
      <w:r>
        <w:rPr>
          <w:rFonts w:ascii="Times New Roman" w:hAnsi="Times New Roman"/>
          <w:sz w:val="26"/>
          <w:szCs w:val="26"/>
        </w:rPr>
        <w:t>порядок охраны территории, зданий, помещений, транспортных средств;</w:t>
      </w:r>
    </w:p>
    <w:p w:rsidR="0051723C" w:rsidRDefault="0051723C" w:rsidP="0051723C">
      <w:pPr>
        <w:numPr>
          <w:ilvl w:val="0"/>
          <w:numId w:val="8"/>
        </w:numPr>
        <w:spacing w:after="0" w:line="240" w:lineRule="auto"/>
        <w:ind w:hanging="567"/>
        <w:jc w:val="both"/>
        <w:rPr>
          <w:rFonts w:ascii="Times New Roman" w:hAnsi="Times New Roman"/>
          <w:sz w:val="26"/>
          <w:szCs w:val="26"/>
        </w:rPr>
      </w:pPr>
      <w:r>
        <w:rPr>
          <w:rFonts w:ascii="Times New Roman" w:hAnsi="Times New Roman"/>
          <w:sz w:val="26"/>
          <w:szCs w:val="26"/>
        </w:rPr>
        <w:t>требования к защите информации при интервьюировании и собеседованиях.</w:t>
      </w:r>
    </w:p>
    <w:p w:rsidR="0051723C" w:rsidRDefault="0051723C" w:rsidP="0051723C">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74A3F" w:rsidRPr="00FB0E4D" w:rsidRDefault="0051723C" w:rsidP="00FB0E4D">
      <w:pPr>
        <w:numPr>
          <w:ilvl w:val="2"/>
          <w:numId w:val="1"/>
        </w:numPr>
        <w:spacing w:after="0" w:line="240" w:lineRule="auto"/>
        <w:ind w:left="567"/>
        <w:jc w:val="both"/>
        <w:rPr>
          <w:rFonts w:ascii="Times New Roman" w:hAnsi="Times New Roman"/>
          <w:sz w:val="26"/>
          <w:szCs w:val="26"/>
        </w:rPr>
      </w:pPr>
      <w:r>
        <w:rPr>
          <w:rFonts w:ascii="Times New Roman" w:hAnsi="Times New Roman"/>
          <w:sz w:val="26"/>
          <w:szCs w:val="26"/>
        </w:rPr>
        <w:t>Все лица, связанные с получением, обработкой и защитой персональных данных сотрудника обязаны заключить «Соглашение о неразглашении персональных данных сотрудников учреждения».</w:t>
      </w:r>
    </w:p>
    <w:p w:rsidR="00274A3F" w:rsidRPr="00274A3F" w:rsidRDefault="00274A3F" w:rsidP="00274A3F">
      <w:pPr>
        <w:numPr>
          <w:ilvl w:val="0"/>
          <w:numId w:val="1"/>
        </w:numPr>
        <w:spacing w:after="0" w:line="240" w:lineRule="auto"/>
        <w:jc w:val="center"/>
        <w:rPr>
          <w:rFonts w:ascii="Times New Roman" w:hAnsi="Times New Roman"/>
          <w:sz w:val="26"/>
          <w:szCs w:val="26"/>
        </w:rPr>
      </w:pPr>
      <w:r w:rsidRPr="00274A3F">
        <w:rPr>
          <w:rFonts w:ascii="Times New Roman" w:eastAsia="Times New Roman" w:hAnsi="Times New Roman"/>
          <w:b/>
          <w:bCs/>
          <w:sz w:val="26"/>
          <w:szCs w:val="26"/>
          <w:lang w:eastAsia="ru-RU"/>
        </w:rPr>
        <w:t>Ответственность за нарушение норм, регулирующих обработку и защиту персональных данных работника</w:t>
      </w:r>
    </w:p>
    <w:p w:rsidR="00274A3F" w:rsidRPr="00274A3F" w:rsidRDefault="00274A3F" w:rsidP="00274A3F">
      <w:pPr>
        <w:spacing w:before="100" w:beforeAutospacing="1" w:after="100" w:afterAutospacing="1" w:line="240" w:lineRule="auto"/>
        <w:ind w:left="567" w:firstLine="426"/>
        <w:jc w:val="both"/>
        <w:rPr>
          <w:rFonts w:ascii="Times New Roman" w:eastAsia="Times New Roman" w:hAnsi="Times New Roman"/>
          <w:sz w:val="26"/>
          <w:szCs w:val="26"/>
          <w:lang w:eastAsia="ru-RU"/>
        </w:rPr>
      </w:pPr>
      <w:r w:rsidRPr="00274A3F">
        <w:rPr>
          <w:rFonts w:ascii="Times New Roman" w:eastAsia="Times New Roman" w:hAnsi="Times New Roman"/>
          <w:sz w:val="26"/>
          <w:szCs w:val="26"/>
          <w:lang w:eastAsia="ru-RU"/>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74A3F" w:rsidRPr="00DD10EC" w:rsidRDefault="00274A3F" w:rsidP="0051723C">
      <w:pPr>
        <w:spacing w:after="0" w:line="240" w:lineRule="auto"/>
        <w:ind w:left="567"/>
        <w:jc w:val="both"/>
        <w:rPr>
          <w:rFonts w:ascii="Times New Roman" w:hAnsi="Times New Roman"/>
          <w:sz w:val="26"/>
          <w:szCs w:val="26"/>
        </w:rPr>
      </w:pPr>
    </w:p>
    <w:sectPr w:rsidR="00274A3F" w:rsidRPr="00DD10EC" w:rsidSect="00274A3F">
      <w:footerReference w:type="default" r:id="rId7"/>
      <w:pgSz w:w="11906" w:h="16838"/>
      <w:pgMar w:top="851" w:right="707" w:bottom="709" w:left="1276" w:header="709"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B2" w:rsidRDefault="00FA05B2" w:rsidP="00274A3F">
      <w:pPr>
        <w:spacing w:after="0" w:line="240" w:lineRule="auto"/>
      </w:pPr>
      <w:r>
        <w:separator/>
      </w:r>
    </w:p>
  </w:endnote>
  <w:endnote w:type="continuationSeparator" w:id="0">
    <w:p w:rsidR="00FA05B2" w:rsidRDefault="00FA05B2" w:rsidP="0027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F" w:rsidRDefault="00274A3F">
    <w:pPr>
      <w:pStyle w:val="aa"/>
      <w:jc w:val="center"/>
    </w:pPr>
    <w:r>
      <w:fldChar w:fldCharType="begin"/>
    </w:r>
    <w:r>
      <w:instrText>PAGE   \* MERGEFORMAT</w:instrText>
    </w:r>
    <w:r>
      <w:fldChar w:fldCharType="separate"/>
    </w:r>
    <w:r w:rsidR="00337358">
      <w:rPr>
        <w:noProof/>
      </w:rPr>
      <w:t>3</w:t>
    </w:r>
    <w:r>
      <w:fldChar w:fldCharType="end"/>
    </w:r>
  </w:p>
  <w:p w:rsidR="00274A3F" w:rsidRDefault="00274A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B2" w:rsidRDefault="00FA05B2" w:rsidP="00274A3F">
      <w:pPr>
        <w:spacing w:after="0" w:line="240" w:lineRule="auto"/>
      </w:pPr>
      <w:r>
        <w:separator/>
      </w:r>
    </w:p>
  </w:footnote>
  <w:footnote w:type="continuationSeparator" w:id="0">
    <w:p w:rsidR="00FA05B2" w:rsidRDefault="00FA05B2" w:rsidP="00274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34B"/>
    <w:multiLevelType w:val="hybridMultilevel"/>
    <w:tmpl w:val="60447D7C"/>
    <w:lvl w:ilvl="0" w:tplc="DCDC867E">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15:restartNumberingAfterBreak="0">
    <w:nsid w:val="033703B7"/>
    <w:multiLevelType w:val="multilevel"/>
    <w:tmpl w:val="D06A24C4"/>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EA3367"/>
    <w:multiLevelType w:val="hybridMultilevel"/>
    <w:tmpl w:val="453C9C00"/>
    <w:lvl w:ilvl="0" w:tplc="DCDC8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5682D"/>
    <w:multiLevelType w:val="hybridMultilevel"/>
    <w:tmpl w:val="B232BA7E"/>
    <w:lvl w:ilvl="0" w:tplc="DCDC86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CF163B5"/>
    <w:multiLevelType w:val="hybridMultilevel"/>
    <w:tmpl w:val="B58674B2"/>
    <w:lvl w:ilvl="0" w:tplc="DCDC867E">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15:restartNumberingAfterBreak="0">
    <w:nsid w:val="4A502379"/>
    <w:multiLevelType w:val="hybridMultilevel"/>
    <w:tmpl w:val="2D7414B6"/>
    <w:lvl w:ilvl="0" w:tplc="DCDC867E">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6" w15:restartNumberingAfterBreak="0">
    <w:nsid w:val="508D6B2A"/>
    <w:multiLevelType w:val="hybridMultilevel"/>
    <w:tmpl w:val="D1E497D8"/>
    <w:lvl w:ilvl="0" w:tplc="DCDC8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2277D3"/>
    <w:multiLevelType w:val="hybridMultilevel"/>
    <w:tmpl w:val="3752D51A"/>
    <w:lvl w:ilvl="0" w:tplc="DCDC86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EC"/>
    <w:rsid w:val="001D0166"/>
    <w:rsid w:val="00274A3F"/>
    <w:rsid w:val="00337358"/>
    <w:rsid w:val="004139DE"/>
    <w:rsid w:val="0051723C"/>
    <w:rsid w:val="006B7A78"/>
    <w:rsid w:val="00906921"/>
    <w:rsid w:val="00CA2A90"/>
    <w:rsid w:val="00DD10EC"/>
    <w:rsid w:val="00DE73BE"/>
    <w:rsid w:val="00E72ABA"/>
    <w:rsid w:val="00E97B83"/>
    <w:rsid w:val="00F5733A"/>
    <w:rsid w:val="00FA05B2"/>
    <w:rsid w:val="00FB0E4D"/>
    <w:rsid w:val="00FF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F614A00-7114-4C27-8349-EF990EE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274A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16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D0166"/>
    <w:rPr>
      <w:rFonts w:ascii="Segoe UI" w:hAnsi="Segoe UI" w:cs="Segoe UI"/>
      <w:sz w:val="18"/>
      <w:szCs w:val="18"/>
      <w:lang w:eastAsia="en-US"/>
    </w:rPr>
  </w:style>
  <w:style w:type="table" w:styleId="a5">
    <w:name w:val="Table Grid"/>
    <w:basedOn w:val="a1"/>
    <w:uiPriority w:val="39"/>
    <w:rsid w:val="001D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274A3F"/>
    <w:rPr>
      <w:rFonts w:ascii="Times New Roman" w:eastAsia="Times New Roman" w:hAnsi="Times New Roman"/>
      <w:b/>
      <w:bCs/>
      <w:sz w:val="36"/>
      <w:szCs w:val="36"/>
    </w:rPr>
  </w:style>
  <w:style w:type="character" w:styleId="a6">
    <w:name w:val="Hyperlink"/>
    <w:uiPriority w:val="99"/>
    <w:semiHidden/>
    <w:unhideWhenUsed/>
    <w:rsid w:val="00274A3F"/>
    <w:rPr>
      <w:color w:val="0000FF"/>
      <w:u w:val="single"/>
    </w:rPr>
  </w:style>
  <w:style w:type="paragraph" w:styleId="a7">
    <w:name w:val="Normal (Web)"/>
    <w:basedOn w:val="a"/>
    <w:uiPriority w:val="99"/>
    <w:semiHidden/>
    <w:unhideWhenUsed/>
    <w:rsid w:val="00274A3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274A3F"/>
    <w:pPr>
      <w:tabs>
        <w:tab w:val="center" w:pos="4677"/>
        <w:tab w:val="right" w:pos="9355"/>
      </w:tabs>
    </w:pPr>
  </w:style>
  <w:style w:type="character" w:customStyle="1" w:styleId="a9">
    <w:name w:val="Верхний колонтитул Знак"/>
    <w:link w:val="a8"/>
    <w:uiPriority w:val="99"/>
    <w:rsid w:val="00274A3F"/>
    <w:rPr>
      <w:sz w:val="22"/>
      <w:szCs w:val="22"/>
      <w:lang w:eastAsia="en-US"/>
    </w:rPr>
  </w:style>
  <w:style w:type="paragraph" w:styleId="aa">
    <w:name w:val="footer"/>
    <w:basedOn w:val="a"/>
    <w:link w:val="ab"/>
    <w:uiPriority w:val="99"/>
    <w:unhideWhenUsed/>
    <w:rsid w:val="00274A3F"/>
    <w:pPr>
      <w:tabs>
        <w:tab w:val="center" w:pos="4677"/>
        <w:tab w:val="right" w:pos="9355"/>
      </w:tabs>
    </w:pPr>
  </w:style>
  <w:style w:type="character" w:customStyle="1" w:styleId="ab">
    <w:name w:val="Нижний колонтитул Знак"/>
    <w:link w:val="aa"/>
    <w:uiPriority w:val="99"/>
    <w:rsid w:val="00274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8522">
      <w:bodyDiv w:val="1"/>
      <w:marLeft w:val="0"/>
      <w:marRight w:val="0"/>
      <w:marTop w:val="0"/>
      <w:marBottom w:val="0"/>
      <w:divBdr>
        <w:top w:val="none" w:sz="0" w:space="0" w:color="auto"/>
        <w:left w:val="none" w:sz="0" w:space="0" w:color="auto"/>
        <w:bottom w:val="none" w:sz="0" w:space="0" w:color="auto"/>
        <w:right w:val="none" w:sz="0" w:space="0" w:color="auto"/>
      </w:divBdr>
      <w:divsChild>
        <w:div w:id="430246448">
          <w:marLeft w:val="0"/>
          <w:marRight w:val="0"/>
          <w:marTop w:val="0"/>
          <w:marBottom w:val="0"/>
          <w:divBdr>
            <w:top w:val="none" w:sz="0" w:space="0" w:color="auto"/>
            <w:left w:val="none" w:sz="0" w:space="0" w:color="auto"/>
            <w:bottom w:val="none" w:sz="0" w:space="0" w:color="auto"/>
            <w:right w:val="none" w:sz="0" w:space="0" w:color="auto"/>
          </w:divBdr>
        </w:div>
        <w:div w:id="189349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Сергей</cp:lastModifiedBy>
  <cp:revision>2</cp:revision>
  <cp:lastPrinted>2016-04-20T10:26:00Z</cp:lastPrinted>
  <dcterms:created xsi:type="dcterms:W3CDTF">2017-04-05T13:13:00Z</dcterms:created>
  <dcterms:modified xsi:type="dcterms:W3CDTF">2017-04-05T13:13:00Z</dcterms:modified>
</cp:coreProperties>
</file>